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57B" w:rsidRPr="00F022E0" w:rsidRDefault="00F022E0">
      <w:pPr>
        <w:ind w:firstLine="567"/>
        <w:jc w:val="righ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Приложение </w:t>
      </w:r>
    </w:p>
    <w:p w:rsidR="00DD757B" w:rsidRPr="00F022E0" w:rsidRDefault="00433A9F">
      <w:pPr>
        <w:ind w:firstLine="567"/>
        <w:jc w:val="right"/>
        <w:rPr>
          <w:sz w:val="30"/>
          <w:szCs w:val="30"/>
        </w:rPr>
      </w:pPr>
      <w:r w:rsidRPr="00F022E0">
        <w:rPr>
          <w:rFonts w:ascii="Times New Roman" w:hAnsi="Times New Roman"/>
          <w:sz w:val="30"/>
          <w:szCs w:val="30"/>
        </w:rPr>
        <w:t xml:space="preserve">Информационный материал для размещения </w:t>
      </w:r>
    </w:p>
    <w:p w:rsidR="00DD757B" w:rsidRDefault="00DD757B">
      <w:pPr>
        <w:jc w:val="center"/>
        <w:rPr>
          <w:rFonts w:ascii="Times New Roman" w:hAnsi="Times New Roman"/>
          <w:sz w:val="28"/>
          <w:szCs w:val="28"/>
        </w:rPr>
      </w:pPr>
    </w:p>
    <w:p w:rsidR="00DD757B" w:rsidRPr="00F022E0" w:rsidRDefault="00433A9F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022E0">
        <w:rPr>
          <w:rFonts w:ascii="Times New Roman" w:hAnsi="Times New Roman" w:cs="Times New Roman"/>
          <w:b/>
          <w:sz w:val="30"/>
          <w:szCs w:val="30"/>
        </w:rPr>
        <w:t>Требования к инициаторам проектов и инвестиционным проектам для их реализации по специальным условиям льготного кредитования с учетом програм</w:t>
      </w:r>
      <w:bookmarkStart w:id="0" w:name="_GoBack"/>
      <w:bookmarkEnd w:id="0"/>
      <w:r w:rsidRPr="00F022E0">
        <w:rPr>
          <w:rFonts w:ascii="Times New Roman" w:hAnsi="Times New Roman" w:cs="Times New Roman"/>
          <w:b/>
          <w:sz w:val="30"/>
          <w:szCs w:val="30"/>
        </w:rPr>
        <w:t>м государственной поддержки</w:t>
      </w:r>
    </w:p>
    <w:p w:rsidR="00DD757B" w:rsidRPr="00F022E0" w:rsidRDefault="00433A9F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022E0">
        <w:rPr>
          <w:rFonts w:ascii="Times New Roman" w:hAnsi="Times New Roman" w:cs="Times New Roman"/>
          <w:b/>
          <w:sz w:val="30"/>
          <w:szCs w:val="30"/>
        </w:rPr>
        <w:t xml:space="preserve">Оргкомитет Конкурса «Регионы – устойчивое развитие» </w:t>
      </w:r>
    </w:p>
    <w:p w:rsidR="00DD757B" w:rsidRPr="00F022E0" w:rsidRDefault="00433A9F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022E0">
        <w:rPr>
          <w:rFonts w:ascii="Times New Roman" w:hAnsi="Times New Roman" w:cs="Times New Roman"/>
          <w:b/>
          <w:sz w:val="30"/>
          <w:szCs w:val="30"/>
        </w:rPr>
        <w:t>(Конкурс «Интеграция», для реализации проектов на территории стран ЕАЭС)</w:t>
      </w:r>
    </w:p>
    <w:p w:rsidR="00DD757B" w:rsidRPr="00F022E0" w:rsidRDefault="00DD757B">
      <w:pPr>
        <w:pStyle w:val="1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Программа </w:t>
      </w:r>
      <w:r w:rsidR="00272BFD">
        <w:rPr>
          <w:sz w:val="30"/>
          <w:szCs w:val="30"/>
        </w:rPr>
        <w:t>«Регионы – устойчивое развитие»</w:t>
      </w:r>
      <w:r w:rsidRPr="00F022E0">
        <w:rPr>
          <w:sz w:val="30"/>
          <w:szCs w:val="30"/>
        </w:rPr>
        <w:t xml:space="preserve"> - это специальный банковский продукт со сниженными входными показателями к Инициатору проекта, а также к получению средств государственной  поддержки, предоставляемой на федеральном уровне, что влияет на ставку кредитования. В рамках данного продукта снижены входные параметры / требования к Инициаторам проектов.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Категории проектов: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Новое строительство, организация производства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Реконструкция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Модернизация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Перепрофилирование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Локализация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Покупка бизнеса / объектов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Импортозамещение 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Направления проектов: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Проекты для предприятий отрасли АПК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Проекты для промышленных предприятий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Проекты по дорожному строительству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Приобретение торговых судов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пищевых продуктов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безалкогольных напитков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текстильных изделий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Полиграфическая деятельность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Обработка древесины и производство изделий из дерева и пробки, кроме мебели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лекарственных средств и материалов, применяемых в медицинских целях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резиновых и пластмассовых изделий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готовых металлических изделий, кроме оборудования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lastRenderedPageBreak/>
        <w:t>Производство мебели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медицинских инструментов и оборудования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Ремонт и монтаж машин и оборудования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Транспортировка и хранение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 гостиниц и ресторанов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 в области архитектуры и инженерно-технического проектирования; технических испытаний, исследований и анализа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Деятельность, связанная с использованием вычислительной техники и информационных технологий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Профессиональная научная деятельность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 в области здравоохранения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 ветеринарная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Сервисные центры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Мини-отели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Гостиничные комплексы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Автомобильные, морские и речные перевозчики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Проекты по цифровой трансформации, на основе российских решений в сфере IT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Факторинг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Разработка программного обеспечения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прочие</w:t>
      </w:r>
    </w:p>
    <w:p w:rsidR="00DD757B" w:rsidRPr="00F022E0" w:rsidRDefault="00DD757B">
      <w:pPr>
        <w:pStyle w:val="a4"/>
        <w:ind w:left="142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>Участники проектов (инициатор проектов):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 ООО, АО, ИП, КФХ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Требования к Инициаторам проектам: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Доля собственных средств: не менее 20% от суммы (бюджета проекта)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Доля обеспеченности проекта залогом: не менее 35% от суммы кредита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Срок кредитования </w:t>
      </w:r>
      <w:proofErr w:type="gramStart"/>
      <w:r w:rsidRPr="00F022E0">
        <w:rPr>
          <w:sz w:val="30"/>
          <w:szCs w:val="30"/>
        </w:rPr>
        <w:t>проектов:  3</w:t>
      </w:r>
      <w:proofErr w:type="gramEnd"/>
      <w:r w:rsidRPr="00F022E0">
        <w:rPr>
          <w:sz w:val="30"/>
          <w:szCs w:val="30"/>
        </w:rPr>
        <w:t xml:space="preserve"> - 15 лет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Финансовые каникулы (долг): на период строительства и монтажа оборудования (до 2 лет)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Финансовые каникулы (проценты): до 9 месяцев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Предприятия (МСП, крупный бизнес, системообразующие)</w:t>
      </w:r>
    </w:p>
    <w:p w:rsidR="00DD757B" w:rsidRPr="00F022E0" w:rsidRDefault="00DD757B">
      <w:pPr>
        <w:pStyle w:val="1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Требования к проектам: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Бюджет проекта: от 20 млн.</w:t>
      </w:r>
      <w:r w:rsidR="006934BD" w:rsidRPr="00F022E0">
        <w:rPr>
          <w:sz w:val="30"/>
          <w:szCs w:val="30"/>
        </w:rPr>
        <w:t xml:space="preserve"> росс.</w:t>
      </w:r>
      <w:r w:rsidRPr="00F022E0">
        <w:rPr>
          <w:sz w:val="30"/>
          <w:szCs w:val="30"/>
        </w:rPr>
        <w:t xml:space="preserve"> рублей;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Условия по стоимости кредитных средств: 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lastRenderedPageBreak/>
        <w:t xml:space="preserve">Стоимость кредитных средств для предприятий определяется исходя из государственной поддержки, в зависимости от направленности проекта, кодов деятельности предприятия, страны </w:t>
      </w:r>
      <w:proofErr w:type="gramStart"/>
      <w:r w:rsidRPr="00F022E0">
        <w:rPr>
          <w:sz w:val="30"/>
          <w:szCs w:val="30"/>
        </w:rPr>
        <w:t>реализации  (</w:t>
      </w:r>
      <w:proofErr w:type="gramEnd"/>
      <w:r w:rsidRPr="00F022E0">
        <w:rPr>
          <w:sz w:val="30"/>
          <w:szCs w:val="30"/>
        </w:rPr>
        <w:t xml:space="preserve">от 9-14,5% / годовых). </w:t>
      </w:r>
    </w:p>
    <w:p w:rsidR="00DD757B" w:rsidRPr="00F022E0" w:rsidRDefault="00DD757B">
      <w:pPr>
        <w:pStyle w:val="1"/>
        <w:ind w:left="1429"/>
        <w:jc w:val="both"/>
        <w:rPr>
          <w:sz w:val="30"/>
          <w:szCs w:val="30"/>
        </w:rPr>
      </w:pPr>
    </w:p>
    <w:p w:rsidR="00DD757B" w:rsidRPr="00F022E0" w:rsidRDefault="00433A9F">
      <w:pPr>
        <w:ind w:left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022E0">
        <w:rPr>
          <w:rFonts w:ascii="Times New Roman" w:hAnsi="Times New Roman" w:cs="Times New Roman"/>
          <w:sz w:val="30"/>
          <w:szCs w:val="30"/>
        </w:rPr>
        <w:t xml:space="preserve"> </w:t>
      </w:r>
      <w:r w:rsidRPr="00F022E0">
        <w:rPr>
          <w:rFonts w:ascii="Times New Roman" w:hAnsi="Times New Roman" w:cs="Times New Roman"/>
          <w:b/>
          <w:sz w:val="30"/>
          <w:szCs w:val="30"/>
        </w:rPr>
        <w:t xml:space="preserve">Базовый банковский продукт по Программе: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Проектное финансирование (СМР, оборудование / техника, пополнение оборотных средств)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Контрактное финансирование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Банковские гарантии</w:t>
      </w:r>
    </w:p>
    <w:p w:rsidR="00DD757B" w:rsidRPr="00F022E0" w:rsidRDefault="00DD757B">
      <w:pPr>
        <w:pStyle w:val="1"/>
        <w:ind w:left="1429"/>
        <w:jc w:val="both"/>
        <w:rPr>
          <w:sz w:val="30"/>
          <w:szCs w:val="30"/>
        </w:rPr>
      </w:pPr>
    </w:p>
    <w:p w:rsidR="00DD757B" w:rsidRPr="00F022E0" w:rsidRDefault="00433A9F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22E0">
        <w:rPr>
          <w:rFonts w:ascii="Times New Roman" w:hAnsi="Times New Roman" w:cs="Times New Roman"/>
          <w:sz w:val="30"/>
          <w:szCs w:val="30"/>
        </w:rPr>
        <w:t xml:space="preserve">Заполненные заявки возможно направлять на сайт Оргкомитета Конкурса или на почту: </w:t>
      </w:r>
      <w:hyperlink r:id="rId5" w:history="1"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info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@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infra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-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konkurs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.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ru</w:t>
        </w:r>
      </w:hyperlink>
      <w:r w:rsidRPr="00F022E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D757B" w:rsidRPr="00F022E0" w:rsidRDefault="00433A9F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22E0">
        <w:rPr>
          <w:rFonts w:ascii="Times New Roman" w:hAnsi="Times New Roman" w:cs="Times New Roman"/>
          <w:sz w:val="30"/>
          <w:szCs w:val="30"/>
        </w:rPr>
        <w:t xml:space="preserve">Ответственное лицо для взаимодействия в Оргкомитете: </w:t>
      </w:r>
    </w:p>
    <w:p w:rsidR="00DD757B" w:rsidRPr="00F022E0" w:rsidRDefault="00433A9F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22E0">
        <w:rPr>
          <w:rFonts w:ascii="Times New Roman" w:hAnsi="Times New Roman" w:cs="Times New Roman"/>
          <w:sz w:val="30"/>
          <w:szCs w:val="30"/>
        </w:rPr>
        <w:t xml:space="preserve"> - Биткова Юлия Владимировна 8 (800) 775-10-73, </w:t>
      </w:r>
      <w:hyperlink r:id="rId6" w:history="1"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bitkova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@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infra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-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konkurs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.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ru</w:t>
        </w:r>
      </w:hyperlink>
      <w:r w:rsidRPr="00F022E0">
        <w:rPr>
          <w:rFonts w:ascii="Times New Roman" w:hAnsi="Times New Roman" w:cs="Times New Roman"/>
          <w:sz w:val="30"/>
          <w:szCs w:val="30"/>
        </w:rPr>
        <w:t>, моб.телефон: +7 (9</w:t>
      </w:r>
      <w:r w:rsidR="00F022E0">
        <w:rPr>
          <w:rFonts w:ascii="Times New Roman" w:hAnsi="Times New Roman" w:cs="Times New Roman"/>
          <w:sz w:val="30"/>
          <w:szCs w:val="30"/>
        </w:rPr>
        <w:t>26) 631-74-71, +7 915 317-77-89.</w:t>
      </w:r>
    </w:p>
    <w:p w:rsidR="00DD757B" w:rsidRDefault="00DD75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57B" w:rsidRDefault="00DD757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757B" w:rsidRDefault="00DD757B">
      <w:pPr>
        <w:ind w:firstLine="709"/>
        <w:jc w:val="both"/>
        <w:rPr>
          <w:sz w:val="28"/>
          <w:szCs w:val="28"/>
        </w:rPr>
      </w:pPr>
    </w:p>
    <w:sectPr w:rsidR="00DD757B">
      <w:pgSz w:w="11906" w:h="16838"/>
      <w:pgMar w:top="993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22607"/>
    <w:multiLevelType w:val="hybridMultilevel"/>
    <w:tmpl w:val="0CA0B7E6"/>
    <w:lvl w:ilvl="0" w:tplc="1CE6044A">
      <w:start w:val="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7CE5CFB"/>
    <w:multiLevelType w:val="hybridMultilevel"/>
    <w:tmpl w:val="89CE1F24"/>
    <w:lvl w:ilvl="0" w:tplc="2F486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68CE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6CFE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4CA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9460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05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669D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2A0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4815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7B"/>
    <w:rsid w:val="00272BFD"/>
    <w:rsid w:val="00433A9F"/>
    <w:rsid w:val="006934BD"/>
    <w:rsid w:val="00C72BE6"/>
    <w:rsid w:val="00DD757B"/>
    <w:rsid w:val="00F022E0"/>
    <w:rsid w:val="00FE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5BC18-E296-4E41-8450-CA31FA6D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pPr>
      <w:ind w:left="720"/>
      <w:contextualSpacing/>
    </w:pPr>
  </w:style>
  <w:style w:type="paragraph" w:customStyle="1" w:styleId="1">
    <w:name w:val="Без интервала1"/>
    <w:link w:val="NoSpacingChar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link w:val="1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Pr>
      <w:sz w:val="24"/>
      <w:szCs w:val="24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72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81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887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93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09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41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45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4335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7502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384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074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892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1143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5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3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09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30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9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5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0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69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39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3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1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7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9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tkova@infra-konkurs.ru" TargetMode="External"/><Relationship Id="rId5" Type="http://schemas.openxmlformats.org/officeDocument/2006/relationships/hyperlink" Target="mailto:info@infra-konkur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trushin</dc:creator>
  <cp:lastModifiedBy>Оксана Качалова</cp:lastModifiedBy>
  <cp:revision>7</cp:revision>
  <dcterms:created xsi:type="dcterms:W3CDTF">2024-08-20T13:16:00Z</dcterms:created>
  <dcterms:modified xsi:type="dcterms:W3CDTF">2024-08-26T14:05:00Z</dcterms:modified>
</cp:coreProperties>
</file>